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Приложение</w:t>
      </w:r>
      <w:r w:rsidR="006A716B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№ 1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</w:t>
      </w:r>
      <w:r w:rsidR="00146E0E">
        <w:rPr>
          <w:rFonts w:eastAsia="梅P明朝" w:cs="Lohit Hindi"/>
          <w:kern w:val="1"/>
          <w:sz w:val="24"/>
          <w:szCs w:val="24"/>
          <w:lang w:eastAsia="zh-CN" w:bidi="hi-IN"/>
        </w:rPr>
        <w:t>П</w:t>
      </w: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риказу </w:t>
      </w:r>
      <w:r w:rsidR="006A716B" w:rsidRPr="00146E0E">
        <w:rPr>
          <w:b/>
          <w:sz w:val="28"/>
          <w:szCs w:val="28"/>
        </w:rPr>
        <w:t>№ 197 а</w:t>
      </w:r>
      <w:r w:rsidR="006A716B">
        <w:rPr>
          <w:b/>
          <w:color w:val="FF0000"/>
          <w:sz w:val="28"/>
          <w:szCs w:val="28"/>
        </w:rPr>
        <w:t xml:space="preserve"> </w:t>
      </w:r>
    </w:p>
    <w:p w:rsidR="00A64499" w:rsidRPr="00A64499" w:rsidRDefault="00A6449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от  «</w:t>
      </w:r>
      <w:r w:rsidR="006A716B">
        <w:rPr>
          <w:rFonts w:eastAsia="梅P明朝" w:cs="Lohit Hindi"/>
          <w:kern w:val="1"/>
          <w:sz w:val="28"/>
          <w:szCs w:val="28"/>
          <w:lang w:eastAsia="zh-CN" w:bidi="hi-IN"/>
        </w:rPr>
        <w:t>27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» </w:t>
      </w:r>
      <w:r w:rsidR="006A716B">
        <w:rPr>
          <w:rFonts w:eastAsia="梅P明朝" w:cs="Lohit Hindi"/>
          <w:kern w:val="1"/>
          <w:sz w:val="28"/>
          <w:szCs w:val="28"/>
          <w:lang w:eastAsia="zh-CN" w:bidi="hi-IN"/>
        </w:rPr>
        <w:t>июля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20</w:t>
      </w:r>
      <w:r w:rsidR="006A716B">
        <w:rPr>
          <w:rFonts w:eastAsia="梅P明朝" w:cs="Lohit Hindi"/>
          <w:kern w:val="1"/>
          <w:sz w:val="28"/>
          <w:szCs w:val="28"/>
          <w:lang w:eastAsia="zh-CN" w:bidi="hi-IN"/>
        </w:rPr>
        <w:t>18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г.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6A716B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146E0E">
        <w:rPr>
          <w:b/>
          <w:sz w:val="28"/>
          <w:szCs w:val="28"/>
          <w:shd w:val="clear" w:color="auto" w:fill="FFFFFF" w:themeFill="background1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Pr="00146E0E">
        <w:rPr>
          <w:b/>
          <w:sz w:val="28"/>
          <w:szCs w:val="28"/>
          <w:shd w:val="clear" w:color="auto" w:fill="FFFFFF" w:themeFill="background1"/>
        </w:rPr>
        <w:t>Узловского</w:t>
      </w:r>
      <w:proofErr w:type="spellEnd"/>
      <w:r w:rsidRPr="00146E0E">
        <w:rPr>
          <w:b/>
          <w:sz w:val="28"/>
          <w:szCs w:val="28"/>
          <w:shd w:val="clear" w:color="auto" w:fill="FFFFFF" w:themeFill="background1"/>
        </w:rPr>
        <w:t xml:space="preserve"> района «Управление городского хозяйства»</w:t>
      </w:r>
      <w:r>
        <w:rPr>
          <w:b/>
          <w:color w:val="FF0000"/>
          <w:sz w:val="28"/>
          <w:szCs w:val="28"/>
        </w:rPr>
        <w:t xml:space="preserve">                 </w:t>
      </w:r>
      <w:r w:rsidR="00A64499"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6A716B">
        <w:rPr>
          <w:color w:val="000000"/>
          <w:sz w:val="28"/>
          <w:szCs w:val="28"/>
        </w:rPr>
        <w:t xml:space="preserve">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 в</w:t>
      </w:r>
      <w:r w:rsidRPr="00146E0E">
        <w:rPr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>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6A716B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6A716B">
        <w:rPr>
          <w:rStyle w:val="FontStyle14"/>
          <w:sz w:val="28"/>
          <w:szCs w:val="28"/>
        </w:rPr>
        <w:t xml:space="preserve">Политика определяет </w:t>
      </w:r>
      <w:r w:rsidRPr="006A716B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6A716B">
        <w:rPr>
          <w:rStyle w:val="FontStyle14"/>
          <w:sz w:val="28"/>
          <w:szCs w:val="28"/>
        </w:rPr>
        <w:t xml:space="preserve">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6A716B">
        <w:rPr>
          <w:b/>
          <w:color w:val="FF0000"/>
          <w:sz w:val="28"/>
          <w:szCs w:val="28"/>
        </w:rPr>
        <w:t xml:space="preserve"> </w:t>
      </w:r>
      <w:r w:rsidR="006A716B" w:rsidRPr="00146E0E">
        <w:rPr>
          <w:sz w:val="28"/>
          <w:szCs w:val="28"/>
        </w:rPr>
        <w:t>в</w:t>
      </w:r>
      <w:r w:rsidR="006A716B" w:rsidRPr="00C078FF">
        <w:rPr>
          <w:color w:val="000000"/>
          <w:sz w:val="28"/>
          <w:szCs w:val="28"/>
        </w:rPr>
        <w:t xml:space="preserve"> </w:t>
      </w:r>
      <w:r w:rsidR="00250617" w:rsidRPr="006A716B">
        <w:rPr>
          <w:rStyle w:val="FontStyle14"/>
          <w:sz w:val="28"/>
          <w:szCs w:val="28"/>
        </w:rPr>
        <w:t>П</w:t>
      </w:r>
      <w:r w:rsidRPr="006A716B">
        <w:rPr>
          <w:rStyle w:val="FontStyle14"/>
          <w:sz w:val="28"/>
          <w:szCs w:val="28"/>
        </w:rPr>
        <w:t>ерсональны</w:t>
      </w:r>
      <w:r w:rsidR="00250617" w:rsidRPr="006A716B">
        <w:rPr>
          <w:rStyle w:val="FontStyle14"/>
          <w:sz w:val="28"/>
          <w:szCs w:val="28"/>
        </w:rPr>
        <w:t>е</w:t>
      </w:r>
      <w:r w:rsidRPr="006A716B">
        <w:rPr>
          <w:rStyle w:val="FontStyle14"/>
          <w:sz w:val="28"/>
          <w:szCs w:val="28"/>
        </w:rPr>
        <w:t xml:space="preserve"> данны</w:t>
      </w:r>
      <w:r w:rsidR="00250617" w:rsidRPr="006A716B">
        <w:rPr>
          <w:rStyle w:val="FontStyle14"/>
          <w:sz w:val="28"/>
          <w:szCs w:val="28"/>
        </w:rPr>
        <w:t>е</w:t>
      </w:r>
      <w:r w:rsidR="006A716B">
        <w:rPr>
          <w:rStyle w:val="FontStyle14"/>
          <w:sz w:val="28"/>
          <w:szCs w:val="28"/>
        </w:rPr>
        <w:t xml:space="preserve"> </w:t>
      </w:r>
      <w:r w:rsidR="001735A7" w:rsidRPr="006A716B">
        <w:rPr>
          <w:rStyle w:val="FontStyle14"/>
          <w:sz w:val="28"/>
          <w:szCs w:val="28"/>
        </w:rPr>
        <w:t>являются</w:t>
      </w:r>
      <w:r w:rsidR="006A716B">
        <w:rPr>
          <w:rStyle w:val="FontStyle14"/>
          <w:sz w:val="28"/>
          <w:szCs w:val="28"/>
        </w:rPr>
        <w:t xml:space="preserve"> </w:t>
      </w:r>
      <w:r w:rsidR="00250617" w:rsidRPr="006A716B">
        <w:rPr>
          <w:rStyle w:val="FontStyle14"/>
          <w:sz w:val="28"/>
          <w:szCs w:val="28"/>
        </w:rPr>
        <w:t>информаци</w:t>
      </w:r>
      <w:r w:rsidR="001735A7" w:rsidRPr="006A716B">
        <w:rPr>
          <w:rStyle w:val="FontStyle14"/>
          <w:sz w:val="28"/>
          <w:szCs w:val="28"/>
        </w:rPr>
        <w:t>ей</w:t>
      </w:r>
      <w:r w:rsidR="00250617" w:rsidRPr="006A716B"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="006A716B">
        <w:rPr>
          <w:rStyle w:val="FontStyle14"/>
          <w:sz w:val="28"/>
          <w:szCs w:val="28"/>
        </w:rPr>
        <w:t xml:space="preserve">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6A716B">
        <w:rPr>
          <w:b/>
          <w:color w:val="FF0000"/>
          <w:sz w:val="28"/>
          <w:szCs w:val="28"/>
        </w:rPr>
        <w:t xml:space="preserve"> </w:t>
      </w:r>
      <w:r w:rsidR="00961EF7">
        <w:rPr>
          <w:rStyle w:val="FontStyle14"/>
          <w:sz w:val="28"/>
          <w:szCs w:val="28"/>
        </w:rPr>
        <w:t xml:space="preserve"> 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0D5FC3" w:rsidRPr="00146E0E">
        <w:rPr>
          <w:rStyle w:val="FontStyle14"/>
          <w:sz w:val="28"/>
          <w:szCs w:val="28"/>
        </w:rPr>
        <w:t>;</w:t>
      </w:r>
    </w:p>
    <w:p w:rsidR="006A716B" w:rsidRPr="00146E0E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6A716B">
        <w:rPr>
          <w:bCs/>
          <w:sz w:val="28"/>
          <w:szCs w:val="28"/>
        </w:rPr>
        <w:t xml:space="preserve"> </w:t>
      </w:r>
      <w:r w:rsidR="001979B4" w:rsidRPr="00AF5697">
        <w:rPr>
          <w:bCs/>
          <w:sz w:val="28"/>
          <w:szCs w:val="28"/>
        </w:rPr>
        <w:t xml:space="preserve">в </w:t>
      </w:r>
      <w:r w:rsidR="006A716B" w:rsidRPr="00146E0E">
        <w:rPr>
          <w:b/>
          <w:sz w:val="28"/>
          <w:szCs w:val="28"/>
        </w:rPr>
        <w:t xml:space="preserve">Муниципальном бюджетном учреждении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27A">
        <w:rPr>
          <w:bCs/>
          <w:sz w:val="28"/>
          <w:szCs w:val="28"/>
        </w:rPr>
        <w:t>клиенты (контрагенты)</w:t>
      </w:r>
      <w:r w:rsidR="006A716B">
        <w:rPr>
          <w:bCs/>
          <w:sz w:val="28"/>
          <w:szCs w:val="28"/>
        </w:rPr>
        <w:t xml:space="preserve">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DE627A">
        <w:rPr>
          <w:bCs/>
          <w:sz w:val="28"/>
          <w:szCs w:val="28"/>
        </w:rPr>
        <w:t>;</w:t>
      </w:r>
    </w:p>
    <w:p w:rsidR="007A73D5" w:rsidRPr="00146E0E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rStyle w:val="FontStyle14"/>
          <w:i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6A716B" w:rsidRPr="00146E0E">
        <w:rPr>
          <w:b/>
          <w:sz w:val="28"/>
          <w:szCs w:val="28"/>
        </w:rPr>
        <w:t xml:space="preserve">Муниципальным бюджетным учреждением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lastRenderedPageBreak/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534316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26" style="position:absolute;left:0;text-align:left;margin-left:1.1pt;margin-top:780pt;width:510.1pt;height:21.25pt;flip:x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 w:rsidRPr="00C857EB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4847D9"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6A716B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6E0E">
        <w:rPr>
          <w:b/>
          <w:sz w:val="28"/>
          <w:szCs w:val="28"/>
        </w:rPr>
        <w:t xml:space="preserve">Муниципальное бюджетное учреждение муниципального образования город Узловая </w:t>
      </w:r>
      <w:proofErr w:type="spellStart"/>
      <w:r w:rsidRPr="00146E0E">
        <w:rPr>
          <w:b/>
          <w:sz w:val="28"/>
          <w:szCs w:val="28"/>
        </w:rPr>
        <w:t>Узловского</w:t>
      </w:r>
      <w:proofErr w:type="spellEnd"/>
      <w:r w:rsidRPr="00146E0E">
        <w:rPr>
          <w:b/>
          <w:sz w:val="28"/>
          <w:szCs w:val="28"/>
        </w:rPr>
        <w:t xml:space="preserve"> района «Управление городского хозяйства»</w:t>
      </w:r>
      <w:r>
        <w:rPr>
          <w:b/>
          <w:color w:val="FF0000"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146E0E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6A716B" w:rsidRPr="00146E0E">
        <w:rPr>
          <w:b/>
          <w:sz w:val="28"/>
          <w:szCs w:val="28"/>
        </w:rPr>
        <w:t xml:space="preserve">Муниципальное бюджетное учреждение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Pr="00146E0E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 xml:space="preserve">Обрабатываемые персональные данные подлежат уничтожению либо обезличиванию по достижению целей обработки или в случае утраты </w:t>
      </w:r>
      <w:r w:rsidRPr="00250617">
        <w:rPr>
          <w:sz w:val="28"/>
          <w:szCs w:val="28"/>
        </w:rPr>
        <w:lastRenderedPageBreak/>
        <w:t>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="00146E0E">
        <w:rPr>
          <w:rStyle w:val="FontStyle14"/>
          <w:sz w:val="28"/>
          <w:szCs w:val="28"/>
        </w:rPr>
        <w:t xml:space="preserve"> </w:t>
      </w:r>
      <w:r w:rsidR="00146E0E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146E0E" w:rsidRPr="00146E0E">
        <w:rPr>
          <w:b/>
          <w:sz w:val="28"/>
          <w:szCs w:val="28"/>
        </w:rPr>
        <w:t>Узловского</w:t>
      </w:r>
      <w:proofErr w:type="spellEnd"/>
      <w:r w:rsidR="00146E0E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146E0E">
        <w:rPr>
          <w:b/>
          <w:color w:val="FF0000"/>
          <w:sz w:val="28"/>
          <w:szCs w:val="28"/>
        </w:rPr>
        <w:t xml:space="preserve"> </w:t>
      </w:r>
      <w:r w:rsidR="00146E0E">
        <w:rPr>
          <w:rStyle w:val="FontStyle14"/>
          <w:sz w:val="28"/>
          <w:szCs w:val="28"/>
        </w:rPr>
        <w:t xml:space="preserve">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</w:p>
    <w:p w:rsidR="004847D9" w:rsidRPr="00146E0E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proofErr w:type="gramStart"/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="006A716B">
        <w:rPr>
          <w:rStyle w:val="FontStyle14"/>
          <w:sz w:val="28"/>
          <w:szCs w:val="28"/>
        </w:rPr>
        <w:t xml:space="preserve">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 о</w:t>
      </w:r>
      <w:r w:rsidRPr="008F74A2">
        <w:rPr>
          <w:rStyle w:val="FontStyle14"/>
          <w:sz w:val="28"/>
          <w:szCs w:val="28"/>
        </w:rPr>
        <w:t xml:space="preserve">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6A716B">
        <w:rPr>
          <w:rStyle w:val="FontStyle14"/>
          <w:sz w:val="28"/>
          <w:szCs w:val="28"/>
        </w:rPr>
        <w:t xml:space="preserve">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6A716B">
        <w:rPr>
          <w:b/>
          <w:color w:val="FF0000"/>
          <w:sz w:val="28"/>
          <w:szCs w:val="28"/>
        </w:rPr>
        <w:t xml:space="preserve">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6A716B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</w:t>
      </w:r>
      <w:proofErr w:type="gramEnd"/>
      <w:r w:rsidR="006A716B" w:rsidRPr="00146E0E">
        <w:rPr>
          <w:b/>
          <w:sz w:val="28"/>
          <w:szCs w:val="28"/>
        </w:rPr>
        <w:t xml:space="preserve"> городского хозяйства»</w:t>
      </w:r>
      <w:r w:rsidRPr="00146E0E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A716B" w:rsidRPr="00146E0E">
        <w:rPr>
          <w:b/>
          <w:sz w:val="28"/>
          <w:szCs w:val="28"/>
        </w:rPr>
        <w:t xml:space="preserve">Муниципальное бюджетное учреждение муниципального образования город Узловая </w:t>
      </w:r>
      <w:proofErr w:type="spellStart"/>
      <w:r w:rsidR="006A716B" w:rsidRPr="00146E0E">
        <w:rPr>
          <w:b/>
          <w:sz w:val="28"/>
          <w:szCs w:val="28"/>
        </w:rPr>
        <w:t>Узловского</w:t>
      </w:r>
      <w:proofErr w:type="spellEnd"/>
      <w:r w:rsidR="006A716B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6A716B">
        <w:rPr>
          <w:b/>
          <w:color w:val="FF0000"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Назначением </w:t>
      </w:r>
      <w:proofErr w:type="gramStart"/>
      <w:r w:rsidRPr="00250617">
        <w:rPr>
          <w:sz w:val="28"/>
          <w:szCs w:val="28"/>
        </w:rPr>
        <w:t>ответственного</w:t>
      </w:r>
      <w:proofErr w:type="gramEnd"/>
      <w:r w:rsidRPr="00250617">
        <w:rPr>
          <w:sz w:val="28"/>
          <w:szCs w:val="28"/>
        </w:rPr>
        <w:t xml:space="preserve">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="006A716B">
        <w:rPr>
          <w:sz w:val="28"/>
          <w:szCs w:val="28"/>
        </w:rPr>
        <w:t xml:space="preserve"> </w:t>
      </w:r>
      <w:r w:rsidR="009960E9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9960E9" w:rsidRPr="00146E0E">
        <w:rPr>
          <w:b/>
          <w:sz w:val="28"/>
          <w:szCs w:val="28"/>
        </w:rPr>
        <w:t>Узловского</w:t>
      </w:r>
      <w:proofErr w:type="spellEnd"/>
      <w:r w:rsidR="009960E9" w:rsidRPr="00146E0E">
        <w:rPr>
          <w:b/>
          <w:sz w:val="28"/>
          <w:szCs w:val="28"/>
        </w:rPr>
        <w:t xml:space="preserve"> </w:t>
      </w:r>
      <w:r w:rsidR="009960E9" w:rsidRPr="00146E0E">
        <w:rPr>
          <w:b/>
          <w:sz w:val="28"/>
          <w:szCs w:val="28"/>
        </w:rPr>
        <w:lastRenderedPageBreak/>
        <w:t>района «Управление городского хозяйства»</w:t>
      </w:r>
      <w:r w:rsidRPr="00250617">
        <w:rPr>
          <w:sz w:val="28"/>
          <w:szCs w:val="28"/>
        </w:rPr>
        <w:t xml:space="preserve">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9960E9" w:rsidRPr="00146E0E">
        <w:rPr>
          <w:b/>
          <w:sz w:val="28"/>
          <w:szCs w:val="28"/>
        </w:rPr>
        <w:t xml:space="preserve">Муниципального бюджетного учреждения муниципального образования город Узловая </w:t>
      </w:r>
      <w:proofErr w:type="spellStart"/>
      <w:r w:rsidR="009960E9" w:rsidRPr="00146E0E">
        <w:rPr>
          <w:b/>
          <w:sz w:val="28"/>
          <w:szCs w:val="28"/>
        </w:rPr>
        <w:t>Узловского</w:t>
      </w:r>
      <w:proofErr w:type="spellEnd"/>
      <w:r w:rsidR="009960E9" w:rsidRPr="00146E0E">
        <w:rPr>
          <w:b/>
          <w:sz w:val="28"/>
          <w:szCs w:val="28"/>
        </w:rPr>
        <w:t xml:space="preserve"> района «Управление городского хозяйства»</w:t>
      </w:r>
      <w:r w:rsidR="004847D9" w:rsidRPr="00146E0E">
        <w:rPr>
          <w:rStyle w:val="FontStyle14"/>
          <w:sz w:val="28"/>
          <w:szCs w:val="28"/>
        </w:rPr>
        <w:t>,</w:t>
      </w:r>
      <w:r w:rsidR="004847D9" w:rsidRPr="00250617">
        <w:rPr>
          <w:rStyle w:val="FontStyle14"/>
          <w:sz w:val="28"/>
          <w:szCs w:val="28"/>
        </w:rPr>
        <w:t xml:space="preserve">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Default="007A73D5">
      <w:pPr>
        <w:spacing w:after="200"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7A73D5" w:rsidRPr="00196D86" w:rsidRDefault="007A73D5" w:rsidP="007A73D5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17"/>
        <w:gridCol w:w="2229"/>
        <w:gridCol w:w="1495"/>
        <w:gridCol w:w="1931"/>
      </w:tblGrid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16" w:rsidRDefault="00534316" w:rsidP="00163612">
      <w:r>
        <w:separator/>
      </w:r>
    </w:p>
  </w:endnote>
  <w:endnote w:type="continuationSeparator" w:id="0">
    <w:p w:rsidR="00534316" w:rsidRDefault="00534316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16" w:rsidRDefault="00534316" w:rsidP="00163612">
      <w:r>
        <w:separator/>
      </w:r>
    </w:p>
  </w:footnote>
  <w:footnote w:type="continuationSeparator" w:id="0">
    <w:p w:rsidR="00534316" w:rsidRDefault="00534316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4D72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46E0E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34316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A716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960E9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70D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34DD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2C6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D7809"/>
    <w:rsid w:val="00FE37BD"/>
    <w:rsid w:val="00FF4650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A3A2-FB6E-4786-B81E-D64EC1F9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СЦ_Цифра</cp:lastModifiedBy>
  <cp:revision>4</cp:revision>
  <cp:lastPrinted>2019-01-30T10:34:00Z</cp:lastPrinted>
  <dcterms:created xsi:type="dcterms:W3CDTF">2019-01-30T08:45:00Z</dcterms:created>
  <dcterms:modified xsi:type="dcterms:W3CDTF">2019-02-01T10:38:00Z</dcterms:modified>
</cp:coreProperties>
</file>